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9471" w14:textId="0AD3388C" w:rsidR="0077436D" w:rsidRPr="00C00DA1" w:rsidRDefault="00AC46C1" w:rsidP="0077436D">
      <w:pPr>
        <w:pBdr>
          <w:bottom w:val="single" w:sz="6" w:space="0" w:color="auto"/>
        </w:pBdr>
        <w:spacing w:line="329" w:lineRule="auto"/>
        <w:outlineLvl w:val="0"/>
        <w:rPr>
          <w:rFonts w:cstheme="minorHAnsi"/>
          <w:b/>
          <w:sz w:val="28"/>
        </w:rPr>
      </w:pPr>
      <w:bookmarkStart w:id="0" w:name="OLE_LINK17"/>
      <w:bookmarkStart w:id="1" w:name="OLE_LINK18"/>
      <w:r>
        <w:rPr>
          <w:b/>
          <w:sz w:val="28"/>
        </w:rPr>
        <w:t>Références PREFA | Rapport de projet janvier 2021</w:t>
      </w:r>
    </w:p>
    <w:p w14:paraId="1F767E48" w14:textId="77777777" w:rsidR="0077436D" w:rsidRPr="00C00DA1" w:rsidRDefault="0077436D" w:rsidP="0077436D">
      <w:pPr>
        <w:autoSpaceDE w:val="0"/>
        <w:autoSpaceDN w:val="0"/>
        <w:adjustRightInd w:val="0"/>
        <w:spacing w:after="0"/>
        <w:jc w:val="both"/>
        <w:rPr>
          <w:rFonts w:cstheme="minorHAnsi"/>
          <w:b/>
          <w:bCs/>
          <w:sz w:val="36"/>
        </w:rPr>
      </w:pPr>
      <w:bookmarkStart w:id="2" w:name="OLE_LINK8"/>
      <w:bookmarkStart w:id="3" w:name="OLE_LINK9"/>
      <w:bookmarkStart w:id="4" w:name="OLE_LINK10"/>
      <w:bookmarkStart w:id="5" w:name="OLE_LINK22"/>
    </w:p>
    <w:p w14:paraId="1FD751B9" w14:textId="77777777" w:rsidR="0077436D" w:rsidRPr="00C00DA1" w:rsidRDefault="0077436D" w:rsidP="0077436D">
      <w:pPr>
        <w:suppressAutoHyphens/>
        <w:spacing w:after="80"/>
        <w:rPr>
          <w:rFonts w:cstheme="minorHAnsi"/>
          <w:b/>
          <w:bCs/>
          <w:sz w:val="26"/>
          <w:szCs w:val="26"/>
        </w:rPr>
      </w:pPr>
      <w:r>
        <w:rPr>
          <w:b/>
          <w:sz w:val="36"/>
        </w:rPr>
        <w:t>L’Œuf de la Bourse à Kecskemét : de la haut</w:t>
      </w:r>
      <w:bookmarkStart w:id="6" w:name="_GoBack"/>
      <w:bookmarkEnd w:id="6"/>
      <w:r>
        <w:rPr>
          <w:b/>
          <w:sz w:val="36"/>
        </w:rPr>
        <w:t>e couture en blanc PREFA</w:t>
      </w:r>
    </w:p>
    <w:p w14:paraId="2266D736" w14:textId="77777777" w:rsidR="0077436D" w:rsidRPr="00C00DA1" w:rsidRDefault="0077436D" w:rsidP="008E3E57">
      <w:pPr>
        <w:jc w:val="both"/>
        <w:rPr>
          <w:rFonts w:cstheme="minorHAnsi"/>
          <w:b/>
          <w:bCs/>
        </w:rPr>
      </w:pPr>
    </w:p>
    <w:p w14:paraId="5E5B0483" w14:textId="2714E381" w:rsidR="0040641B" w:rsidRPr="00C00DA1" w:rsidRDefault="0077436D" w:rsidP="006C18DF">
      <w:pPr>
        <w:jc w:val="both"/>
        <w:rPr>
          <w:rFonts w:cstheme="minorHAnsi"/>
        </w:rPr>
      </w:pPr>
      <w:r>
        <w:t>Marktl/</w:t>
      </w:r>
      <w:proofErr w:type="spellStart"/>
      <w:r>
        <w:t>Wasungen</w:t>
      </w:r>
      <w:proofErr w:type="spellEnd"/>
      <w:r>
        <w:t xml:space="preserve"> — Sur le campus de l’université János </w:t>
      </w:r>
      <w:proofErr w:type="spellStart"/>
      <w:r>
        <w:t>von</w:t>
      </w:r>
      <w:proofErr w:type="spellEnd"/>
      <w:r>
        <w:t xml:space="preserve"> Neumann, à Kecskemét en Hongrie, une construction ovoïde spectaculaire</w:t>
      </w:r>
      <w:r w:rsidR="00734CE4">
        <w:t>,</w:t>
      </w:r>
      <w:r>
        <w:t xml:space="preserve"> conçue par les architectes hongrois </w:t>
      </w:r>
      <w:proofErr w:type="spellStart"/>
      <w:r>
        <w:t>Bánáti</w:t>
      </w:r>
      <w:proofErr w:type="spellEnd"/>
      <w:r>
        <w:t xml:space="preserve"> et </w:t>
      </w:r>
      <w:proofErr w:type="spellStart"/>
      <w:r>
        <w:t>Hartvig</w:t>
      </w:r>
      <w:proofErr w:type="spellEnd"/>
      <w:r>
        <w:t xml:space="preserve"> en collaboration avec la société LIMA Design Ltd.</w:t>
      </w:r>
      <w:r w:rsidR="00734CE4">
        <w:t>,</w:t>
      </w:r>
      <w:r>
        <w:t xml:space="preserve"> est suspendue dans le hall d’entrée de l’</w:t>
      </w:r>
      <w:proofErr w:type="spellStart"/>
      <w:r>
        <w:t>Educational</w:t>
      </w:r>
      <w:proofErr w:type="spellEnd"/>
      <w:r>
        <w:t xml:space="preserve"> Building de la faculté des sciences économiques financée par la société KEDO. Cet œuf en acier et aluminium à la coquille PREFALZ couleur P.10 blanc PREFA héberge une salle de conférence d’environ 50 m², au plan arrondi, dans laquelle seront simulées d’ici peu les activités de la Bourse et leur évolution. « La mise en œuvre de l’œuf n’a certes pas été des plus faciles, explique Lajos </w:t>
      </w:r>
      <w:proofErr w:type="spellStart"/>
      <w:r>
        <w:t>Hartvig</w:t>
      </w:r>
      <w:proofErr w:type="spellEnd"/>
      <w:r>
        <w:t xml:space="preserve">, sachant qu’il pèse 88 tonnes et qu’il devait flotter librement dans l’espace. » La construction ovoïde en acier a pu être habillée avec des bandes PREFALZ « sans qu’il faille renoncer à l’aspect coquille d’œuf », souligne </w:t>
      </w:r>
      <w:proofErr w:type="spellStart"/>
      <w:r>
        <w:t>Ágnes</w:t>
      </w:r>
      <w:proofErr w:type="spellEnd"/>
      <w:r>
        <w:t xml:space="preserve"> </w:t>
      </w:r>
      <w:proofErr w:type="spellStart"/>
      <w:r>
        <w:t>Székely</w:t>
      </w:r>
      <w:proofErr w:type="spellEnd"/>
      <w:r>
        <w:t>, directrice de projet responsable des détails et de la réalisation. Cet ouvrage sur mesure, prouesse artisanale, est niché au cœur du site universitaire de KEDO, un lieu animé qui évolue en parfaite symbiose avec les structures locales : une interaction directe avec les sociétés locales est notamment prévue dans le cadre de l’élaboration des programmes d’enseignement.</w:t>
      </w:r>
    </w:p>
    <w:p w14:paraId="64C903E2" w14:textId="77777777" w:rsidR="008C7EE2" w:rsidRPr="00C00DA1" w:rsidRDefault="008C7EE2" w:rsidP="006C18DF">
      <w:pPr>
        <w:jc w:val="both"/>
        <w:rPr>
          <w:rFonts w:cstheme="minorHAnsi"/>
          <w:b/>
          <w:bCs/>
        </w:rPr>
      </w:pPr>
      <w:r>
        <w:rPr>
          <w:b/>
        </w:rPr>
        <w:t>La vision des architectes</w:t>
      </w:r>
    </w:p>
    <w:p w14:paraId="0EA6DD55" w14:textId="01996275" w:rsidR="005A1084" w:rsidRPr="00C00DA1" w:rsidRDefault="00444CBE" w:rsidP="005A1084">
      <w:pPr>
        <w:jc w:val="both"/>
        <w:rPr>
          <w:rFonts w:cstheme="minorHAnsi"/>
        </w:rPr>
      </w:pPr>
      <w:r>
        <w:t xml:space="preserve">Pour Lajos </w:t>
      </w:r>
      <w:proofErr w:type="spellStart"/>
      <w:r>
        <w:t>Hartvig</w:t>
      </w:r>
      <w:proofErr w:type="spellEnd"/>
      <w:r>
        <w:t xml:space="preserve">, « espace, forme et matériau » insufflent aux étudiants le dynamisme qui caractérise les lieux. En 2010, </w:t>
      </w:r>
      <w:proofErr w:type="spellStart"/>
      <w:r>
        <w:t>Bánáti</w:t>
      </w:r>
      <w:proofErr w:type="spellEnd"/>
      <w:r>
        <w:t xml:space="preserve"> et </w:t>
      </w:r>
      <w:proofErr w:type="spellStart"/>
      <w:r>
        <w:t>Hartvig</w:t>
      </w:r>
      <w:proofErr w:type="spellEnd"/>
      <w:r>
        <w:t xml:space="preserve"> comptaient déjà parmi les 35 premières agences d’architecture hongroises. Forts de leur compétence technique, les deux associés, adeptes d’une architecture agréablement sobre, collaborent aujourd’hui avec des agences de renommée internationale, telles que SANAA, et participent dans ce cadre à différents projets de construction en Hongrie. Pour créer un contraste, les architectes ont niché l’Œuf de la Bourse au cœur d’un bâtiment à la structure purement axiale. En raison de sa forme, cet ouvrage fait d’ailleurs davantage penser à un objet exposé dans l’espace qu’à une classique salle de conférence.</w:t>
      </w:r>
    </w:p>
    <w:p w14:paraId="3285AC65" w14:textId="2BE02DEF" w:rsidR="007D3872" w:rsidRPr="00C00DA1" w:rsidRDefault="007D3872" w:rsidP="007D3872">
      <w:pPr>
        <w:jc w:val="both"/>
        <w:rPr>
          <w:rFonts w:cstheme="minorHAnsi"/>
          <w:b/>
          <w:bCs/>
        </w:rPr>
      </w:pPr>
      <w:r>
        <w:rPr>
          <w:b/>
        </w:rPr>
        <w:t>Un œuf n’est pas rond — un casse-tête pour les artisans</w:t>
      </w:r>
    </w:p>
    <w:p w14:paraId="4D33601A" w14:textId="309C0628" w:rsidR="008C7EE2" w:rsidRPr="00C00DA1" w:rsidRDefault="00061AF3" w:rsidP="008C7EE2">
      <w:pPr>
        <w:jc w:val="both"/>
        <w:rPr>
          <w:rFonts w:cstheme="minorHAnsi"/>
        </w:rPr>
      </w:pPr>
      <w:r>
        <w:t>Cette construction marquante suspendue dans le hall, juste en face de l’entrée principale de l’</w:t>
      </w:r>
      <w:proofErr w:type="spellStart"/>
      <w:r>
        <w:t>Educational</w:t>
      </w:r>
      <w:proofErr w:type="spellEnd"/>
      <w:r>
        <w:t xml:space="preserve"> Building, est dotée d’une élégante enveloppe couleur P.10 blanc PREFA. « Nous avions élaboré différents concepts pour l’habillage de la construction en acier », racontent les architectes. Ils ont finalement choisi de l’envelopper de bandes PREFALZ en aluminium coloré de qualité P.10 en raison de la légèreté et de la malléabilité de ce matériau d’une épaisseur de 0,7 </w:t>
      </w:r>
      <w:proofErr w:type="spellStart"/>
      <w:r>
        <w:t>mm.</w:t>
      </w:r>
      <w:proofErr w:type="spellEnd"/>
      <w:r>
        <w:t xml:space="preserve"> Il s’agissait notamment de relever un défi technique inhabituel puisque l’armature en acier suspendue à huit points d’ancrage devait pouvoir légèrement bouger. « L’enveloppe extérieure n’a donc pas vraiment de support fixe », explique </w:t>
      </w:r>
      <w:proofErr w:type="spellStart"/>
      <w:r>
        <w:t>Tamás</w:t>
      </w:r>
      <w:proofErr w:type="spellEnd"/>
      <w:r>
        <w:t xml:space="preserve"> </w:t>
      </w:r>
      <w:proofErr w:type="spellStart"/>
      <w:r>
        <w:t>Ombódi</w:t>
      </w:r>
      <w:proofErr w:type="spellEnd"/>
      <w:r>
        <w:t xml:space="preserve">, artisan chargé de la mise en œuvre du projet. Lui et son équipe ont été contraints, dans une certaine mesure, de repenser leur technique de travail habituelle </w:t>
      </w:r>
      <w:r>
        <w:lastRenderedPageBreak/>
        <w:t xml:space="preserve">afin de pouvoir réaliser l’enveloppe extérieure de l’Œuf de la Bourse en PREFALZ. « Un œuf a une forme bien différente de celle d’un ballon de foot. La courbure de la surface est telle qu’il n’y a pas deux éléments identiques, ce qui complique les choses, mais rend le projet d’autant plus intéressant », nous avoue </w:t>
      </w:r>
      <w:proofErr w:type="spellStart"/>
      <w:r>
        <w:t>Tamás</w:t>
      </w:r>
      <w:proofErr w:type="spellEnd"/>
      <w:r>
        <w:t xml:space="preserve"> </w:t>
      </w:r>
      <w:proofErr w:type="spellStart"/>
      <w:r>
        <w:t>Ombódi</w:t>
      </w:r>
      <w:proofErr w:type="spellEnd"/>
      <w:r>
        <w:t>. L’artisan souligne que cet œuf est absolument hors du commun et regrette que les projets de ce genre ne soient pas plus courants : « Les solutions retenues sont bien trop souvent banales et sont autant d’occasions manquées — alors qu’on pourrait réaliser quelque chose de totalement inédit, de révolutionnaire. »</w:t>
      </w:r>
    </w:p>
    <w:p w14:paraId="46FAB53D" w14:textId="7563B49F" w:rsidR="00061AF3" w:rsidRPr="00C00DA1" w:rsidRDefault="00061AF3" w:rsidP="0077436D">
      <w:pPr>
        <w:spacing w:after="0"/>
        <w:rPr>
          <w:rFonts w:cstheme="minorHAnsi"/>
        </w:rPr>
      </w:pPr>
    </w:p>
    <w:p w14:paraId="0D15387E" w14:textId="77777777" w:rsidR="00A354A8" w:rsidRPr="00C00DA1" w:rsidRDefault="00A354A8" w:rsidP="0077436D">
      <w:pPr>
        <w:spacing w:after="0"/>
        <w:rPr>
          <w:rFonts w:cstheme="minorHAnsi"/>
        </w:rPr>
      </w:pPr>
    </w:p>
    <w:p w14:paraId="53D9D4B4" w14:textId="77777777" w:rsidR="004312C8" w:rsidRDefault="0077436D" w:rsidP="008E3E57">
      <w:pPr>
        <w:spacing w:after="0"/>
        <w:jc w:val="both"/>
        <w:rPr>
          <w:rFonts w:cstheme="minorHAnsi"/>
        </w:rPr>
      </w:pPr>
      <w:r>
        <w:t>Matériau :</w:t>
      </w:r>
    </w:p>
    <w:p w14:paraId="1B07BF4D" w14:textId="6621012F" w:rsidR="0077436D" w:rsidRPr="00C00DA1" w:rsidRDefault="00327821" w:rsidP="008E3E57">
      <w:pPr>
        <w:spacing w:after="0"/>
        <w:jc w:val="both"/>
        <w:rPr>
          <w:rFonts w:cstheme="minorHAnsi"/>
        </w:rPr>
      </w:pPr>
      <w:proofErr w:type="gramStart"/>
      <w:r>
        <w:t>bande</w:t>
      </w:r>
      <w:proofErr w:type="gramEnd"/>
      <w:r>
        <w:t xml:space="preserve"> d’aluminium coloré PREFALZ</w:t>
      </w:r>
    </w:p>
    <w:p w14:paraId="1342B428" w14:textId="587D7C1D" w:rsidR="0077436D" w:rsidRPr="00C00DA1" w:rsidRDefault="00493E82" w:rsidP="008E3E57">
      <w:pPr>
        <w:spacing w:after="0"/>
        <w:jc w:val="both"/>
        <w:rPr>
          <w:rFonts w:cstheme="minorHAnsi"/>
        </w:rPr>
      </w:pPr>
      <w:r>
        <w:t>P.10 blanc PREFA</w:t>
      </w:r>
    </w:p>
    <w:p w14:paraId="01062B71" w14:textId="538850A0" w:rsidR="0077436D" w:rsidRPr="00C00DA1" w:rsidRDefault="0077436D" w:rsidP="008E3E57">
      <w:pPr>
        <w:spacing w:after="0"/>
        <w:rPr>
          <w:rFonts w:cstheme="minorHAnsi"/>
        </w:rPr>
      </w:pPr>
    </w:p>
    <w:p w14:paraId="2F89FB58" w14:textId="77777777" w:rsidR="00A354A8" w:rsidRPr="00734CE4" w:rsidRDefault="00A354A8" w:rsidP="0077436D">
      <w:pPr>
        <w:rPr>
          <w:rFonts w:cstheme="minorHAnsi"/>
        </w:rPr>
      </w:pPr>
    </w:p>
    <w:bookmarkEnd w:id="0"/>
    <w:bookmarkEnd w:id="1"/>
    <w:bookmarkEnd w:id="2"/>
    <w:bookmarkEnd w:id="3"/>
    <w:bookmarkEnd w:id="4"/>
    <w:bookmarkEnd w:id="5"/>
    <w:p w14:paraId="533FF90E" w14:textId="77777777" w:rsidR="00C00DA1" w:rsidRPr="00C00DA1" w:rsidRDefault="00C00DA1" w:rsidP="00C00DA1">
      <w:pPr>
        <w:pStyle w:val="Corps"/>
        <w:spacing w:after="0" w:line="312" w:lineRule="auto"/>
        <w:jc w:val="both"/>
        <w:rPr>
          <w:rStyle w:val="Aucun"/>
          <w:rFonts w:asciiTheme="minorHAnsi" w:hAnsiTheme="minorHAnsi" w:cstheme="minorHAnsi"/>
          <w:sz w:val="20"/>
          <w:szCs w:val="20"/>
        </w:rPr>
      </w:pPr>
      <w:r>
        <w:rPr>
          <w:rStyle w:val="Aucun"/>
          <w:rFonts w:asciiTheme="minorHAnsi" w:hAnsiTheme="minorHAnsi"/>
          <w:sz w:val="20"/>
        </w:rPr>
        <w:t xml:space="preserve">PREFA en bref : La société PREFA </w:t>
      </w:r>
      <w:proofErr w:type="spellStart"/>
      <w:r>
        <w:rPr>
          <w:rStyle w:val="Aucun"/>
          <w:rFonts w:asciiTheme="minorHAnsi" w:hAnsiTheme="minorHAnsi"/>
          <w:sz w:val="20"/>
        </w:rPr>
        <w:t>Aluminiumprodukte</w:t>
      </w:r>
      <w:proofErr w:type="spellEnd"/>
      <w:r>
        <w:rPr>
          <w:rStyle w:val="Aucun"/>
          <w:rFonts w:asciiTheme="minorHAnsi" w:hAnsiTheme="minorHAnsi"/>
          <w:sz w:val="20"/>
        </w:rPr>
        <w:t xml:space="preserve"> </w:t>
      </w:r>
      <w:proofErr w:type="spellStart"/>
      <w:r>
        <w:rPr>
          <w:rStyle w:val="Aucun"/>
          <w:rFonts w:asciiTheme="minorHAnsi" w:hAnsiTheme="minorHAnsi"/>
          <w:sz w:val="20"/>
        </w:rPr>
        <w:t>GmbH</w:t>
      </w:r>
      <w:proofErr w:type="spellEnd"/>
      <w:r>
        <w:rPr>
          <w:rStyle w:val="Aucun"/>
          <w:rFonts w:asciiTheme="minorHAnsi" w:hAnsiTheme="minorHAnsi"/>
          <w:sz w:val="20"/>
        </w:rPr>
        <w:t xml:space="preserve"> spécialisée dans le développement, la production et la commercialisation de systèmes de toiture et de façade en aluminium est implantée en Europe depuis plus de 70 ans. Le groupe PREFA emploie au total environ 500 personnes. Les quelque 5 000 produits haut de gamme proposés sont exclusivement fabriqués en Autriche et en Allemagne. PREFA fait partie du groupe d’entreprises de l’industriel Cornelius </w:t>
      </w:r>
      <w:proofErr w:type="spellStart"/>
      <w:r>
        <w:rPr>
          <w:rStyle w:val="Aucun"/>
          <w:rFonts w:asciiTheme="minorHAnsi" w:hAnsiTheme="minorHAnsi"/>
          <w:sz w:val="20"/>
        </w:rPr>
        <w:t>Grupp</w:t>
      </w:r>
      <w:proofErr w:type="spellEnd"/>
      <w:r>
        <w:rPr>
          <w:rStyle w:val="Aucun"/>
          <w:rFonts w:asciiTheme="minorHAnsi" w:hAnsiTheme="minorHAnsi"/>
          <w:sz w:val="20"/>
        </w:rPr>
        <w:t>, lequel compte plus de 8 000 salariés à travers le monde, répartis sur plus de 40 sites de production.</w:t>
      </w:r>
    </w:p>
    <w:p w14:paraId="584271AA" w14:textId="77777777" w:rsidR="00C00DA1" w:rsidRPr="00C00DA1" w:rsidRDefault="00C00DA1" w:rsidP="00C00DA1">
      <w:pPr>
        <w:pStyle w:val="Corps"/>
        <w:spacing w:after="0" w:line="312" w:lineRule="auto"/>
        <w:jc w:val="both"/>
        <w:rPr>
          <w:rStyle w:val="Aucun"/>
          <w:rFonts w:asciiTheme="minorHAnsi" w:hAnsiTheme="minorHAnsi" w:cstheme="minorHAnsi"/>
          <w:sz w:val="20"/>
          <w:szCs w:val="20"/>
        </w:rPr>
      </w:pPr>
    </w:p>
    <w:p w14:paraId="080F6FF6" w14:textId="77777777" w:rsidR="00C00DA1" w:rsidRPr="00C00DA1" w:rsidRDefault="00C00DA1" w:rsidP="00C00DA1">
      <w:pPr>
        <w:pStyle w:val="Corps"/>
        <w:spacing w:after="0"/>
        <w:rPr>
          <w:rFonts w:asciiTheme="minorHAnsi" w:hAnsiTheme="minorHAnsi" w:cstheme="minorHAnsi"/>
          <w:sz w:val="16"/>
          <w:szCs w:val="16"/>
        </w:rPr>
      </w:pPr>
      <w:r>
        <w:rPr>
          <w:rStyle w:val="Aucun"/>
          <w:rFonts w:asciiTheme="minorHAnsi" w:hAnsiTheme="minorHAnsi"/>
          <w:sz w:val="16"/>
        </w:rPr>
        <w:t xml:space="preserve">Crédits photo : PREFA | Croce &amp; </w:t>
      </w:r>
      <w:proofErr w:type="spellStart"/>
      <w:r>
        <w:rPr>
          <w:rStyle w:val="Aucun"/>
          <w:rFonts w:asciiTheme="minorHAnsi" w:hAnsiTheme="minorHAnsi"/>
          <w:sz w:val="16"/>
        </w:rPr>
        <w:t>Wir</w:t>
      </w:r>
      <w:proofErr w:type="spellEnd"/>
    </w:p>
    <w:p w14:paraId="5346E4BE" w14:textId="77777777" w:rsidR="00C00DA1" w:rsidRPr="00C00DA1" w:rsidRDefault="00C00DA1" w:rsidP="00C00DA1">
      <w:pPr>
        <w:pStyle w:val="Corps"/>
        <w:spacing w:after="0" w:line="312" w:lineRule="auto"/>
        <w:jc w:val="both"/>
        <w:rPr>
          <w:rStyle w:val="Aucun"/>
          <w:rFonts w:asciiTheme="minorHAnsi" w:hAnsiTheme="minorHAnsi" w:cstheme="minorHAnsi"/>
          <w:sz w:val="20"/>
          <w:szCs w:val="20"/>
        </w:rPr>
      </w:pPr>
    </w:p>
    <w:p w14:paraId="61C22596" w14:textId="77777777" w:rsidR="00C00DA1" w:rsidRPr="00C00DA1" w:rsidRDefault="00C00DA1" w:rsidP="00C00DA1">
      <w:pPr>
        <w:pStyle w:val="Corps"/>
        <w:spacing w:after="0"/>
        <w:rPr>
          <w:rStyle w:val="Aucun"/>
          <w:rFonts w:asciiTheme="minorHAnsi" w:hAnsiTheme="minorHAnsi" w:cstheme="minorHAnsi"/>
          <w:b/>
          <w:bCs/>
          <w:u w:val="single"/>
        </w:rPr>
      </w:pPr>
      <w:r>
        <w:rPr>
          <w:rStyle w:val="Aucun"/>
          <w:rFonts w:asciiTheme="minorHAnsi" w:hAnsiTheme="minorHAnsi"/>
          <w:b/>
          <w:u w:val="single"/>
        </w:rPr>
        <w:t>Informations presse internationale :</w:t>
      </w:r>
    </w:p>
    <w:p w14:paraId="7028E027" w14:textId="77777777" w:rsidR="00C00DA1" w:rsidRPr="00CD43FD" w:rsidRDefault="00C00DA1" w:rsidP="00C00DA1">
      <w:pPr>
        <w:pStyle w:val="Corps"/>
        <w:spacing w:after="0"/>
        <w:rPr>
          <w:rFonts w:asciiTheme="minorHAnsi" w:hAnsiTheme="minorHAnsi" w:cstheme="minorHAnsi"/>
          <w:lang w:val="de-DE"/>
        </w:rPr>
      </w:pPr>
      <w:r w:rsidRPr="00CD43FD">
        <w:rPr>
          <w:rFonts w:asciiTheme="minorHAnsi" w:hAnsiTheme="minorHAnsi"/>
          <w:lang w:val="de-DE"/>
        </w:rPr>
        <w:t>Jürgen Jungmair</w:t>
      </w:r>
    </w:p>
    <w:p w14:paraId="6B2C3140" w14:textId="77777777" w:rsidR="00C00DA1" w:rsidRPr="00CD43FD" w:rsidRDefault="00C00DA1" w:rsidP="00C00DA1">
      <w:pPr>
        <w:pStyle w:val="Corps"/>
        <w:spacing w:after="0"/>
        <w:rPr>
          <w:rFonts w:asciiTheme="minorHAnsi" w:hAnsiTheme="minorHAnsi" w:cstheme="minorHAnsi"/>
          <w:lang w:val="de-DE"/>
        </w:rPr>
      </w:pPr>
      <w:r w:rsidRPr="00CD43FD">
        <w:rPr>
          <w:rFonts w:asciiTheme="minorHAnsi" w:hAnsiTheme="minorHAnsi"/>
          <w:lang w:val="de-DE"/>
        </w:rPr>
        <w:t>Direction Marketing international</w:t>
      </w:r>
    </w:p>
    <w:p w14:paraId="196A5279" w14:textId="77777777" w:rsidR="00C00DA1" w:rsidRPr="00CD43FD" w:rsidRDefault="00C00DA1" w:rsidP="00C00DA1">
      <w:pPr>
        <w:pStyle w:val="Corps"/>
        <w:spacing w:after="0"/>
        <w:rPr>
          <w:rFonts w:asciiTheme="minorHAnsi" w:hAnsiTheme="minorHAnsi" w:cstheme="minorHAnsi"/>
          <w:lang w:val="de-DE"/>
        </w:rPr>
      </w:pPr>
      <w:r w:rsidRPr="00CD43FD">
        <w:rPr>
          <w:rFonts w:asciiTheme="minorHAnsi" w:hAnsiTheme="minorHAnsi"/>
          <w:lang w:val="de-DE"/>
        </w:rPr>
        <w:t>PREFA Aluminiumprodukte GmbH</w:t>
      </w:r>
    </w:p>
    <w:p w14:paraId="1EEAA6EE" w14:textId="77777777" w:rsidR="00C00DA1" w:rsidRPr="00734CE4" w:rsidRDefault="00C00DA1" w:rsidP="00C00DA1">
      <w:pPr>
        <w:pStyle w:val="Corps"/>
        <w:spacing w:after="0"/>
        <w:rPr>
          <w:rFonts w:asciiTheme="minorHAnsi" w:hAnsiTheme="minorHAnsi" w:cstheme="minorHAnsi"/>
          <w:lang w:val="de-DE"/>
        </w:rPr>
      </w:pPr>
      <w:r w:rsidRPr="00734CE4">
        <w:rPr>
          <w:rFonts w:asciiTheme="minorHAnsi" w:hAnsiTheme="minorHAnsi"/>
          <w:lang w:val="de-DE"/>
        </w:rPr>
        <w:t>Werkstraße 1, 3182 Marktl/Lilienfeld</w:t>
      </w:r>
    </w:p>
    <w:p w14:paraId="2B12AA11" w14:textId="77777777" w:rsidR="00C00DA1" w:rsidRPr="00734CE4" w:rsidRDefault="00C00DA1" w:rsidP="00C00DA1">
      <w:pPr>
        <w:pStyle w:val="Corps"/>
        <w:spacing w:after="0"/>
        <w:rPr>
          <w:rFonts w:asciiTheme="minorHAnsi" w:hAnsiTheme="minorHAnsi" w:cstheme="minorHAnsi"/>
          <w:lang w:val="de-DE"/>
        </w:rPr>
      </w:pPr>
      <w:proofErr w:type="gramStart"/>
      <w:r w:rsidRPr="00734CE4">
        <w:rPr>
          <w:rFonts w:asciiTheme="minorHAnsi" w:hAnsiTheme="minorHAnsi"/>
          <w:lang w:val="de-DE"/>
        </w:rPr>
        <w:t>T :</w:t>
      </w:r>
      <w:proofErr w:type="gramEnd"/>
      <w:r w:rsidRPr="00734CE4">
        <w:rPr>
          <w:rFonts w:asciiTheme="minorHAnsi" w:hAnsiTheme="minorHAnsi"/>
          <w:lang w:val="de-DE"/>
        </w:rPr>
        <w:t xml:space="preserve"> +43 (2762) 502-801</w:t>
      </w:r>
    </w:p>
    <w:p w14:paraId="06130B19" w14:textId="77777777" w:rsidR="00C00DA1" w:rsidRPr="00734CE4" w:rsidRDefault="00C00DA1" w:rsidP="00C00DA1">
      <w:pPr>
        <w:pStyle w:val="Corps"/>
        <w:spacing w:after="0"/>
        <w:rPr>
          <w:rFonts w:asciiTheme="minorHAnsi" w:hAnsiTheme="minorHAnsi" w:cstheme="minorHAnsi"/>
          <w:lang w:val="de-DE"/>
        </w:rPr>
      </w:pPr>
      <w:proofErr w:type="gramStart"/>
      <w:r w:rsidRPr="00734CE4">
        <w:rPr>
          <w:rFonts w:asciiTheme="minorHAnsi" w:hAnsiTheme="minorHAnsi"/>
          <w:lang w:val="de-DE"/>
        </w:rPr>
        <w:t>M :</w:t>
      </w:r>
      <w:proofErr w:type="gramEnd"/>
      <w:r w:rsidRPr="00734CE4">
        <w:rPr>
          <w:rFonts w:asciiTheme="minorHAnsi" w:hAnsiTheme="minorHAnsi"/>
          <w:lang w:val="de-DE"/>
        </w:rPr>
        <w:t xml:space="preserve"> +43 (664) 965 46 70</w:t>
      </w:r>
    </w:p>
    <w:p w14:paraId="239D650C" w14:textId="77777777" w:rsidR="00C00DA1" w:rsidRPr="00734CE4" w:rsidRDefault="00C00DA1" w:rsidP="00C00DA1">
      <w:pPr>
        <w:pStyle w:val="Corps"/>
        <w:spacing w:after="0"/>
        <w:rPr>
          <w:rStyle w:val="Aucun"/>
          <w:rFonts w:asciiTheme="minorHAnsi" w:hAnsiTheme="minorHAnsi" w:cstheme="minorHAnsi"/>
          <w:lang w:val="it-IT"/>
        </w:rPr>
      </w:pPr>
      <w:r w:rsidRPr="00734CE4">
        <w:rPr>
          <w:rStyle w:val="Aucun"/>
          <w:rFonts w:asciiTheme="minorHAnsi" w:hAnsiTheme="minorHAnsi"/>
          <w:lang w:val="it-IT"/>
        </w:rPr>
        <w:t>E : juergen.jungmair@prefa.com</w:t>
      </w:r>
    </w:p>
    <w:p w14:paraId="683A4237" w14:textId="77777777" w:rsidR="00C00DA1" w:rsidRPr="00734CE4" w:rsidRDefault="00C00DA1" w:rsidP="00C00DA1">
      <w:pPr>
        <w:pStyle w:val="Corps"/>
        <w:rPr>
          <w:rStyle w:val="Aucun"/>
          <w:rFonts w:asciiTheme="minorHAnsi" w:hAnsiTheme="minorHAnsi" w:cstheme="minorHAnsi"/>
          <w:lang w:val="it-IT"/>
        </w:rPr>
      </w:pPr>
      <w:r w:rsidRPr="00734CE4">
        <w:rPr>
          <w:rStyle w:val="Aucun"/>
          <w:rFonts w:asciiTheme="minorHAnsi" w:hAnsiTheme="minorHAnsi"/>
          <w:lang w:val="it-IT"/>
        </w:rPr>
        <w:t>https://www.prefa.at/</w:t>
      </w:r>
    </w:p>
    <w:p w14:paraId="1E0B356A" w14:textId="77777777" w:rsidR="00C00DA1" w:rsidRPr="00734CE4" w:rsidRDefault="00C00DA1" w:rsidP="00C00DA1">
      <w:pPr>
        <w:pStyle w:val="Corps"/>
        <w:spacing w:after="0"/>
        <w:rPr>
          <w:rStyle w:val="Aucun"/>
          <w:rFonts w:asciiTheme="minorHAnsi" w:hAnsiTheme="minorHAnsi" w:cstheme="minorHAnsi"/>
          <w:b/>
          <w:bCs/>
          <w:u w:val="single"/>
          <w:lang w:val="it-IT"/>
        </w:rPr>
      </w:pPr>
      <w:r w:rsidRPr="00734CE4">
        <w:rPr>
          <w:rStyle w:val="Aucun"/>
          <w:rFonts w:asciiTheme="minorHAnsi" w:hAnsiTheme="minorHAnsi"/>
          <w:b/>
          <w:u w:val="single"/>
          <w:lang w:val="it-IT"/>
        </w:rPr>
        <w:t>Informations presse Allemagne :</w:t>
      </w:r>
    </w:p>
    <w:p w14:paraId="2F0CD988" w14:textId="77777777" w:rsidR="00C00DA1" w:rsidRPr="00734CE4" w:rsidRDefault="00C00DA1" w:rsidP="00C00DA1">
      <w:pPr>
        <w:pStyle w:val="Corps"/>
        <w:spacing w:after="0"/>
        <w:rPr>
          <w:rStyle w:val="Aucun"/>
          <w:rFonts w:asciiTheme="minorHAnsi" w:hAnsiTheme="minorHAnsi" w:cstheme="minorHAnsi"/>
          <w:lang w:val="it-IT"/>
        </w:rPr>
      </w:pPr>
      <w:r w:rsidRPr="00734CE4">
        <w:rPr>
          <w:rStyle w:val="Aucun"/>
          <w:rFonts w:asciiTheme="minorHAnsi" w:hAnsiTheme="minorHAnsi"/>
          <w:lang w:val="it-IT"/>
        </w:rPr>
        <w:t>Alexandra Bendel-Doell</w:t>
      </w:r>
    </w:p>
    <w:p w14:paraId="1B020ED3" w14:textId="77777777" w:rsidR="00C00DA1" w:rsidRPr="00734CE4" w:rsidRDefault="00C00DA1" w:rsidP="00C00DA1">
      <w:pPr>
        <w:pStyle w:val="Corps"/>
        <w:spacing w:after="0"/>
        <w:rPr>
          <w:rStyle w:val="Aucun"/>
          <w:rFonts w:asciiTheme="minorHAnsi" w:hAnsiTheme="minorHAnsi" w:cstheme="minorHAnsi"/>
          <w:lang w:val="it-IT"/>
        </w:rPr>
      </w:pPr>
      <w:r w:rsidRPr="00734CE4">
        <w:rPr>
          <w:rStyle w:val="Aucun"/>
          <w:rFonts w:asciiTheme="minorHAnsi" w:hAnsiTheme="minorHAnsi"/>
          <w:lang w:val="it-IT"/>
        </w:rPr>
        <w:t>Direction Marketing</w:t>
      </w:r>
    </w:p>
    <w:p w14:paraId="38FF7504" w14:textId="77777777" w:rsidR="00C00DA1" w:rsidRPr="00734CE4" w:rsidRDefault="00C00DA1" w:rsidP="00C00DA1">
      <w:pPr>
        <w:pStyle w:val="Corps"/>
        <w:spacing w:after="0"/>
        <w:rPr>
          <w:rStyle w:val="Aucun"/>
          <w:rFonts w:asciiTheme="minorHAnsi" w:hAnsiTheme="minorHAnsi" w:cstheme="minorHAnsi"/>
          <w:lang w:val="it-IT"/>
        </w:rPr>
      </w:pPr>
      <w:r w:rsidRPr="00734CE4">
        <w:rPr>
          <w:rStyle w:val="Aucun"/>
          <w:rFonts w:asciiTheme="minorHAnsi" w:hAnsiTheme="minorHAnsi"/>
          <w:lang w:val="it-IT"/>
        </w:rPr>
        <w:t>PREFA GmbH Alu-Dächer und -Fassaden</w:t>
      </w:r>
    </w:p>
    <w:p w14:paraId="3B38F56B" w14:textId="77777777" w:rsidR="00C00DA1" w:rsidRPr="00734CE4" w:rsidRDefault="00C00DA1" w:rsidP="00C00DA1">
      <w:pPr>
        <w:pStyle w:val="Corps"/>
        <w:spacing w:after="0"/>
        <w:rPr>
          <w:rStyle w:val="Aucun"/>
          <w:rFonts w:asciiTheme="minorHAnsi" w:hAnsiTheme="minorHAnsi" w:cstheme="minorHAnsi"/>
          <w:lang w:val="it-IT"/>
        </w:rPr>
      </w:pPr>
      <w:r w:rsidRPr="00734CE4">
        <w:rPr>
          <w:rStyle w:val="Aucun"/>
          <w:rFonts w:asciiTheme="minorHAnsi" w:hAnsiTheme="minorHAnsi"/>
          <w:lang w:val="it-IT"/>
        </w:rPr>
        <w:t>Aluminiumstraße 2, D-98634 Wasungen</w:t>
      </w:r>
    </w:p>
    <w:p w14:paraId="132BD0FB" w14:textId="77777777" w:rsidR="00C00DA1" w:rsidRPr="00734CE4" w:rsidRDefault="00C00DA1" w:rsidP="00C00DA1">
      <w:pPr>
        <w:pStyle w:val="Corps"/>
        <w:spacing w:after="0"/>
        <w:rPr>
          <w:rStyle w:val="Aucun"/>
          <w:rFonts w:asciiTheme="minorHAnsi" w:hAnsiTheme="minorHAnsi" w:cstheme="minorHAnsi"/>
          <w:lang w:val="de-DE"/>
        </w:rPr>
      </w:pPr>
      <w:proofErr w:type="gramStart"/>
      <w:r w:rsidRPr="00734CE4">
        <w:rPr>
          <w:rStyle w:val="Aucun"/>
          <w:rFonts w:asciiTheme="minorHAnsi" w:hAnsiTheme="minorHAnsi"/>
          <w:lang w:val="de-DE"/>
        </w:rPr>
        <w:t>T :</w:t>
      </w:r>
      <w:proofErr w:type="gramEnd"/>
      <w:r w:rsidRPr="00734CE4">
        <w:rPr>
          <w:rStyle w:val="Aucun"/>
          <w:rFonts w:asciiTheme="minorHAnsi" w:hAnsiTheme="minorHAnsi"/>
          <w:lang w:val="de-DE"/>
        </w:rPr>
        <w:t xml:space="preserve"> +49 36941 785 10</w:t>
      </w:r>
    </w:p>
    <w:p w14:paraId="12FCEF20" w14:textId="77777777" w:rsidR="00C00DA1" w:rsidRPr="00734CE4" w:rsidRDefault="00C00DA1" w:rsidP="00C00DA1">
      <w:pPr>
        <w:pStyle w:val="Corps"/>
        <w:spacing w:after="0"/>
        <w:rPr>
          <w:rStyle w:val="Aucun"/>
          <w:rFonts w:asciiTheme="minorHAnsi" w:hAnsiTheme="minorHAnsi" w:cstheme="minorHAnsi"/>
          <w:lang w:val="de-DE"/>
        </w:rPr>
      </w:pPr>
      <w:proofErr w:type="gramStart"/>
      <w:r w:rsidRPr="00734CE4">
        <w:rPr>
          <w:rStyle w:val="Aucun"/>
          <w:rFonts w:asciiTheme="minorHAnsi" w:hAnsiTheme="minorHAnsi"/>
          <w:lang w:val="de-DE"/>
        </w:rPr>
        <w:t>E :</w:t>
      </w:r>
      <w:proofErr w:type="gramEnd"/>
      <w:r w:rsidRPr="00734CE4">
        <w:rPr>
          <w:rStyle w:val="Aucun"/>
          <w:rFonts w:asciiTheme="minorHAnsi" w:hAnsiTheme="minorHAnsi"/>
          <w:lang w:val="de-DE"/>
        </w:rPr>
        <w:t xml:space="preserve"> alexandra.bendel-doell@prefa.com</w:t>
      </w:r>
    </w:p>
    <w:p w14:paraId="0C6E4C1C" w14:textId="77777777" w:rsidR="00C00DA1" w:rsidRPr="00C00DA1" w:rsidRDefault="00C00DA1" w:rsidP="00C00DA1">
      <w:pPr>
        <w:pStyle w:val="Corps"/>
        <w:rPr>
          <w:rFonts w:asciiTheme="minorHAnsi" w:hAnsiTheme="minorHAnsi" w:cstheme="minorHAnsi"/>
        </w:rPr>
      </w:pPr>
      <w:r>
        <w:rPr>
          <w:rStyle w:val="Aucun"/>
          <w:rFonts w:asciiTheme="minorHAnsi" w:hAnsiTheme="minorHAnsi"/>
        </w:rPr>
        <w:t>https://www.prefa.de/</w:t>
      </w:r>
    </w:p>
    <w:p w14:paraId="7E6A8B76" w14:textId="77777777" w:rsidR="00C00DA1" w:rsidRPr="00C00DA1" w:rsidRDefault="00C00DA1" w:rsidP="00C00DA1">
      <w:pPr>
        <w:pStyle w:val="Corps"/>
        <w:spacing w:after="0" w:line="312" w:lineRule="auto"/>
        <w:jc w:val="both"/>
        <w:rPr>
          <w:rStyle w:val="Aucun"/>
          <w:rFonts w:asciiTheme="minorHAnsi" w:hAnsiTheme="minorHAnsi" w:cstheme="minorHAnsi"/>
          <w:sz w:val="20"/>
          <w:szCs w:val="20"/>
        </w:rPr>
      </w:pPr>
    </w:p>
    <w:p w14:paraId="64D3F110" w14:textId="77777777" w:rsidR="00A37B78" w:rsidRPr="00C00DA1" w:rsidRDefault="007F7C95" w:rsidP="00C00DA1">
      <w:pPr>
        <w:spacing w:after="0" w:line="312" w:lineRule="auto"/>
        <w:jc w:val="both"/>
        <w:rPr>
          <w:rFonts w:cstheme="minorHAnsi"/>
        </w:rPr>
      </w:pPr>
    </w:p>
    <w:sectPr w:rsidR="00A37B78" w:rsidRPr="00C00DA1">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E7861" w14:textId="77777777" w:rsidR="007F7C95" w:rsidRDefault="007F7C95" w:rsidP="0025040E">
      <w:pPr>
        <w:spacing w:after="0" w:line="240" w:lineRule="auto"/>
      </w:pPr>
      <w:r>
        <w:separator/>
      </w:r>
    </w:p>
  </w:endnote>
  <w:endnote w:type="continuationSeparator" w:id="0">
    <w:p w14:paraId="4926DEA9" w14:textId="77777777" w:rsidR="007F7C95" w:rsidRDefault="007F7C95" w:rsidP="0025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5F5D9" w14:textId="77777777" w:rsidR="007F7C95" w:rsidRDefault="007F7C95" w:rsidP="0025040E">
      <w:pPr>
        <w:spacing w:after="0" w:line="240" w:lineRule="auto"/>
      </w:pPr>
      <w:r>
        <w:separator/>
      </w:r>
    </w:p>
  </w:footnote>
  <w:footnote w:type="continuationSeparator" w:id="0">
    <w:p w14:paraId="6E06F09F" w14:textId="77777777" w:rsidR="007F7C95" w:rsidRDefault="007F7C95" w:rsidP="00250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01CA5" w14:textId="07AEFC0C" w:rsidR="0025040E" w:rsidRDefault="00CD43FD">
    <w:pPr>
      <w:pStyle w:val="En-tte"/>
    </w:pPr>
    <w:r>
      <w:rPr>
        <w:noProof/>
        <w:lang w:eastAsia="fr-FR"/>
      </w:rPr>
      <w:drawing>
        <wp:inline distT="0" distB="0" distL="0" distR="0" wp14:anchorId="5F07FA00" wp14:editId="52E1DE63">
          <wp:extent cx="3497142" cy="72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R_Claim COURTE_Horizontal_1200x300_transparent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97142" cy="72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AE"/>
    <w:rsid w:val="00025595"/>
    <w:rsid w:val="00030B45"/>
    <w:rsid w:val="00036CDC"/>
    <w:rsid w:val="00061AF3"/>
    <w:rsid w:val="00081525"/>
    <w:rsid w:val="000C6E39"/>
    <w:rsid w:val="000C7CC3"/>
    <w:rsid w:val="00146495"/>
    <w:rsid w:val="00150F49"/>
    <w:rsid w:val="00151A39"/>
    <w:rsid w:val="00171C4D"/>
    <w:rsid w:val="00187607"/>
    <w:rsid w:val="001B6E85"/>
    <w:rsid w:val="001E05A9"/>
    <w:rsid w:val="0020436B"/>
    <w:rsid w:val="0020588C"/>
    <w:rsid w:val="00222048"/>
    <w:rsid w:val="0025040E"/>
    <w:rsid w:val="00287A9F"/>
    <w:rsid w:val="0029176B"/>
    <w:rsid w:val="002972FC"/>
    <w:rsid w:val="00327821"/>
    <w:rsid w:val="0035113E"/>
    <w:rsid w:val="003A684D"/>
    <w:rsid w:val="003B06CD"/>
    <w:rsid w:val="0040641B"/>
    <w:rsid w:val="00410417"/>
    <w:rsid w:val="00416C36"/>
    <w:rsid w:val="004312C8"/>
    <w:rsid w:val="0043422B"/>
    <w:rsid w:val="00442854"/>
    <w:rsid w:val="00444CBE"/>
    <w:rsid w:val="0048461E"/>
    <w:rsid w:val="00493E82"/>
    <w:rsid w:val="004952A8"/>
    <w:rsid w:val="004E22E5"/>
    <w:rsid w:val="005010A5"/>
    <w:rsid w:val="00517357"/>
    <w:rsid w:val="00575D0E"/>
    <w:rsid w:val="00596E0C"/>
    <w:rsid w:val="005A1084"/>
    <w:rsid w:val="005C7844"/>
    <w:rsid w:val="006272B0"/>
    <w:rsid w:val="00630080"/>
    <w:rsid w:val="006567AE"/>
    <w:rsid w:val="006A245F"/>
    <w:rsid w:val="006C18DF"/>
    <w:rsid w:val="006C3579"/>
    <w:rsid w:val="00725088"/>
    <w:rsid w:val="00734CE4"/>
    <w:rsid w:val="0077436D"/>
    <w:rsid w:val="007D17F0"/>
    <w:rsid w:val="007D3872"/>
    <w:rsid w:val="007F7C95"/>
    <w:rsid w:val="00804D96"/>
    <w:rsid w:val="0081046D"/>
    <w:rsid w:val="00843ECD"/>
    <w:rsid w:val="00870360"/>
    <w:rsid w:val="008B19B1"/>
    <w:rsid w:val="008C7EE2"/>
    <w:rsid w:val="008D7807"/>
    <w:rsid w:val="008E3E57"/>
    <w:rsid w:val="008F0FE6"/>
    <w:rsid w:val="008F2A44"/>
    <w:rsid w:val="0097539E"/>
    <w:rsid w:val="0098704E"/>
    <w:rsid w:val="00997E8C"/>
    <w:rsid w:val="009C706F"/>
    <w:rsid w:val="009E2924"/>
    <w:rsid w:val="009E310F"/>
    <w:rsid w:val="00A04590"/>
    <w:rsid w:val="00A354A8"/>
    <w:rsid w:val="00A36628"/>
    <w:rsid w:val="00A60F86"/>
    <w:rsid w:val="00AC46C1"/>
    <w:rsid w:val="00AE739C"/>
    <w:rsid w:val="00B16636"/>
    <w:rsid w:val="00B2305E"/>
    <w:rsid w:val="00B232A1"/>
    <w:rsid w:val="00B31358"/>
    <w:rsid w:val="00B4397F"/>
    <w:rsid w:val="00B53203"/>
    <w:rsid w:val="00B6113F"/>
    <w:rsid w:val="00B66091"/>
    <w:rsid w:val="00B73D97"/>
    <w:rsid w:val="00BE2732"/>
    <w:rsid w:val="00C00DA1"/>
    <w:rsid w:val="00C22AF9"/>
    <w:rsid w:val="00C61028"/>
    <w:rsid w:val="00C73AD6"/>
    <w:rsid w:val="00CD0F2B"/>
    <w:rsid w:val="00CD43FD"/>
    <w:rsid w:val="00CF4449"/>
    <w:rsid w:val="00CF6EA6"/>
    <w:rsid w:val="00D059BC"/>
    <w:rsid w:val="00D22C8D"/>
    <w:rsid w:val="00D25915"/>
    <w:rsid w:val="00D50760"/>
    <w:rsid w:val="00D573EA"/>
    <w:rsid w:val="00D90970"/>
    <w:rsid w:val="00D962F2"/>
    <w:rsid w:val="00DA4882"/>
    <w:rsid w:val="00DA5B7D"/>
    <w:rsid w:val="00DF3573"/>
    <w:rsid w:val="00E15519"/>
    <w:rsid w:val="00E155E2"/>
    <w:rsid w:val="00E2110A"/>
    <w:rsid w:val="00E60508"/>
    <w:rsid w:val="00E60F42"/>
    <w:rsid w:val="00EA643D"/>
    <w:rsid w:val="00FA632F"/>
    <w:rsid w:val="00FE0D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0A9CB"/>
  <w15:chartTrackingRefBased/>
  <w15:docId w15:val="{819AC61C-B19F-844D-9444-50FD14D3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36D"/>
    <w:pPr>
      <w:spacing w:after="200" w:line="276" w:lineRule="auto"/>
    </w:pPr>
    <w:rPr>
      <w:rFonts w:eastAsiaTheme="minorEastAsia"/>
      <w:sz w:val="22"/>
      <w:szCs w:val="22"/>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7436D"/>
    <w:rPr>
      <w:rFonts w:ascii="Verdana" w:hAnsi="Verdana" w:hint="default"/>
      <w:color w:val="CC0000"/>
      <w:u w:val="single"/>
    </w:rPr>
  </w:style>
  <w:style w:type="paragraph" w:styleId="Textedebulles">
    <w:name w:val="Balloon Text"/>
    <w:basedOn w:val="Normal"/>
    <w:link w:val="TextedebullesCar"/>
    <w:uiPriority w:val="99"/>
    <w:semiHidden/>
    <w:unhideWhenUsed/>
    <w:rsid w:val="003A684D"/>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3A684D"/>
    <w:rPr>
      <w:rFonts w:ascii="Times New Roman" w:eastAsiaTheme="minorEastAsia" w:hAnsi="Times New Roman" w:cs="Times New Roman"/>
      <w:sz w:val="18"/>
      <w:szCs w:val="18"/>
      <w:lang w:eastAsia="de-DE"/>
    </w:rPr>
  </w:style>
  <w:style w:type="paragraph" w:styleId="Titre">
    <w:name w:val="Title"/>
    <w:link w:val="TitreCar"/>
    <w:uiPriority w:val="10"/>
    <w:qFormat/>
    <w:rsid w:val="00410417"/>
    <w:pPr>
      <w:widowControl w:val="0"/>
      <w:pBdr>
        <w:top w:val="nil"/>
        <w:left w:val="nil"/>
        <w:bottom w:val="nil"/>
        <w:right w:val="nil"/>
        <w:between w:val="nil"/>
        <w:bar w:val="nil"/>
      </w:pBdr>
      <w:ind w:left="115"/>
    </w:pPr>
    <w:rPr>
      <w:rFonts w:ascii="Helvetica Neue" w:eastAsia="Arial Unicode MS" w:hAnsi="Helvetica Neue" w:cs="Arial Unicode MS"/>
      <w:b/>
      <w:bCs/>
      <w:color w:val="000000"/>
      <w:sz w:val="22"/>
      <w:szCs w:val="22"/>
      <w:u w:color="000000"/>
      <w:bdr w:val="nil"/>
      <w:lang w:eastAsia="de-DE"/>
    </w:rPr>
  </w:style>
  <w:style w:type="character" w:customStyle="1" w:styleId="TitreCar">
    <w:name w:val="Titre Car"/>
    <w:basedOn w:val="Policepardfaut"/>
    <w:link w:val="Titre"/>
    <w:uiPriority w:val="10"/>
    <w:rsid w:val="00410417"/>
    <w:rPr>
      <w:rFonts w:ascii="Helvetica Neue" w:eastAsia="Arial Unicode MS" w:hAnsi="Helvetica Neue" w:cs="Arial Unicode MS"/>
      <w:b/>
      <w:bCs/>
      <w:color w:val="000000"/>
      <w:sz w:val="22"/>
      <w:szCs w:val="22"/>
      <w:u w:color="000000"/>
      <w:bdr w:val="nil"/>
      <w:lang w:val="fr-FR" w:eastAsia="de-DE"/>
    </w:rPr>
  </w:style>
  <w:style w:type="paragraph" w:styleId="Corpsdetexte">
    <w:name w:val="Body Text"/>
    <w:link w:val="CorpsdetexteCar"/>
    <w:rsid w:val="008C7EE2"/>
    <w:pPr>
      <w:widowControl w:val="0"/>
      <w:pBdr>
        <w:top w:val="nil"/>
        <w:left w:val="nil"/>
        <w:bottom w:val="nil"/>
        <w:right w:val="nil"/>
        <w:between w:val="nil"/>
        <w:bar w:val="nil"/>
      </w:pBdr>
      <w:ind w:left="115"/>
    </w:pPr>
    <w:rPr>
      <w:rFonts w:ascii="Helvetica Neue" w:eastAsia="Arial Unicode MS" w:hAnsi="Helvetica Neue" w:cs="Arial Unicode MS"/>
      <w:color w:val="000000"/>
      <w:sz w:val="20"/>
      <w:szCs w:val="20"/>
      <w:u w:color="000000"/>
      <w:bdr w:val="nil"/>
      <w:lang w:eastAsia="de-DE"/>
    </w:rPr>
  </w:style>
  <w:style w:type="character" w:customStyle="1" w:styleId="CorpsdetexteCar">
    <w:name w:val="Corps de texte Car"/>
    <w:basedOn w:val="Policepardfaut"/>
    <w:link w:val="Corpsdetexte"/>
    <w:rsid w:val="008C7EE2"/>
    <w:rPr>
      <w:rFonts w:ascii="Helvetica Neue" w:eastAsia="Arial Unicode MS" w:hAnsi="Helvetica Neue" w:cs="Arial Unicode MS"/>
      <w:color w:val="000000"/>
      <w:sz w:val="20"/>
      <w:szCs w:val="20"/>
      <w:u w:color="000000"/>
      <w:bdr w:val="nil"/>
      <w:lang w:val="fr-FR" w:eastAsia="de-DE"/>
    </w:rPr>
  </w:style>
  <w:style w:type="paragraph" w:customStyle="1" w:styleId="Text">
    <w:name w:val="Text"/>
    <w:rsid w:val="008C7EE2"/>
    <w:pPr>
      <w:widowControl w:val="0"/>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de-DE"/>
      <w14:textOutline w14:w="0" w14:cap="flat" w14:cmpd="sng" w14:algn="ctr">
        <w14:noFill/>
        <w14:prstDash w14:val="solid"/>
        <w14:bevel/>
      </w14:textOutline>
    </w:rPr>
  </w:style>
  <w:style w:type="character" w:styleId="Marquedecommentaire">
    <w:name w:val="annotation reference"/>
    <w:basedOn w:val="Policepardfaut"/>
    <w:uiPriority w:val="99"/>
    <w:semiHidden/>
    <w:unhideWhenUsed/>
    <w:rsid w:val="00187607"/>
    <w:rPr>
      <w:sz w:val="16"/>
      <w:szCs w:val="16"/>
    </w:rPr>
  </w:style>
  <w:style w:type="paragraph" w:styleId="Commentaire">
    <w:name w:val="annotation text"/>
    <w:basedOn w:val="Normal"/>
    <w:link w:val="CommentaireCar"/>
    <w:uiPriority w:val="99"/>
    <w:semiHidden/>
    <w:unhideWhenUsed/>
    <w:rsid w:val="00187607"/>
    <w:pPr>
      <w:spacing w:line="240" w:lineRule="auto"/>
    </w:pPr>
    <w:rPr>
      <w:sz w:val="20"/>
      <w:szCs w:val="20"/>
    </w:rPr>
  </w:style>
  <w:style w:type="character" w:customStyle="1" w:styleId="CommentaireCar">
    <w:name w:val="Commentaire Car"/>
    <w:basedOn w:val="Policepardfaut"/>
    <w:link w:val="Commentaire"/>
    <w:uiPriority w:val="99"/>
    <w:semiHidden/>
    <w:rsid w:val="00187607"/>
    <w:rPr>
      <w:rFonts w:eastAsiaTheme="minorEastAsia"/>
      <w:sz w:val="20"/>
      <w:szCs w:val="20"/>
      <w:lang w:eastAsia="de-DE"/>
    </w:rPr>
  </w:style>
  <w:style w:type="paragraph" w:styleId="Objetducommentaire">
    <w:name w:val="annotation subject"/>
    <w:basedOn w:val="Commentaire"/>
    <w:next w:val="Commentaire"/>
    <w:link w:val="ObjetducommentaireCar"/>
    <w:uiPriority w:val="99"/>
    <w:semiHidden/>
    <w:unhideWhenUsed/>
    <w:rsid w:val="00187607"/>
    <w:rPr>
      <w:b/>
      <w:bCs/>
    </w:rPr>
  </w:style>
  <w:style w:type="character" w:customStyle="1" w:styleId="ObjetducommentaireCar">
    <w:name w:val="Objet du commentaire Car"/>
    <w:basedOn w:val="CommentaireCar"/>
    <w:link w:val="Objetducommentaire"/>
    <w:uiPriority w:val="99"/>
    <w:semiHidden/>
    <w:rsid w:val="00187607"/>
    <w:rPr>
      <w:rFonts w:eastAsiaTheme="minorEastAsia"/>
      <w:b/>
      <w:bCs/>
      <w:sz w:val="20"/>
      <w:szCs w:val="20"/>
      <w:lang w:eastAsia="de-DE"/>
    </w:rPr>
  </w:style>
  <w:style w:type="character" w:customStyle="1" w:styleId="OhneA">
    <w:name w:val="Ohne A"/>
    <w:rsid w:val="0035113E"/>
  </w:style>
  <w:style w:type="paragraph" w:styleId="Rvision">
    <w:name w:val="Revision"/>
    <w:hidden/>
    <w:uiPriority w:val="99"/>
    <w:semiHidden/>
    <w:rsid w:val="00025595"/>
    <w:rPr>
      <w:rFonts w:eastAsiaTheme="minorEastAsia"/>
      <w:sz w:val="22"/>
      <w:szCs w:val="22"/>
      <w:lang w:eastAsia="de-DE"/>
    </w:rPr>
  </w:style>
  <w:style w:type="paragraph" w:styleId="En-tte">
    <w:name w:val="header"/>
    <w:basedOn w:val="Normal"/>
    <w:link w:val="En-tteCar"/>
    <w:uiPriority w:val="99"/>
    <w:unhideWhenUsed/>
    <w:rsid w:val="0025040E"/>
    <w:pPr>
      <w:tabs>
        <w:tab w:val="center" w:pos="4536"/>
        <w:tab w:val="right" w:pos="9072"/>
      </w:tabs>
      <w:spacing w:after="0" w:line="240" w:lineRule="auto"/>
    </w:pPr>
  </w:style>
  <w:style w:type="character" w:customStyle="1" w:styleId="En-tteCar">
    <w:name w:val="En-tête Car"/>
    <w:basedOn w:val="Policepardfaut"/>
    <w:link w:val="En-tte"/>
    <w:uiPriority w:val="99"/>
    <w:rsid w:val="0025040E"/>
    <w:rPr>
      <w:rFonts w:eastAsiaTheme="minorEastAsia"/>
      <w:sz w:val="22"/>
      <w:szCs w:val="22"/>
      <w:lang w:eastAsia="de-DE"/>
    </w:rPr>
  </w:style>
  <w:style w:type="paragraph" w:styleId="Pieddepage">
    <w:name w:val="footer"/>
    <w:basedOn w:val="Normal"/>
    <w:link w:val="PieddepageCar"/>
    <w:uiPriority w:val="99"/>
    <w:unhideWhenUsed/>
    <w:rsid w:val="002504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040E"/>
    <w:rPr>
      <w:rFonts w:eastAsiaTheme="minorEastAsia"/>
      <w:sz w:val="22"/>
      <w:szCs w:val="22"/>
      <w:lang w:eastAsia="de-DE"/>
    </w:rPr>
  </w:style>
  <w:style w:type="paragraph" w:customStyle="1" w:styleId="Corps">
    <w:name w:val="Corps"/>
    <w:rsid w:val="00C00DA1"/>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fr-FR"/>
      <w14:textOutline w14:w="0" w14:cap="flat" w14:cmpd="sng" w14:algn="ctr">
        <w14:noFill/>
        <w14:prstDash w14:val="solid"/>
        <w14:bevel/>
      </w14:textOutline>
    </w:rPr>
  </w:style>
  <w:style w:type="character" w:customStyle="1" w:styleId="Aucun">
    <w:name w:val="Aucun"/>
    <w:rsid w:val="00C00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94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757</Words>
  <Characters>4165</Characters>
  <Application>Microsoft Office Word</Application>
  <DocSecurity>0</DocSecurity>
  <Lines>34</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Boyelle Justine</cp:lastModifiedBy>
  <cp:revision>14</cp:revision>
  <cp:lastPrinted>2021-01-12T10:20:00Z</cp:lastPrinted>
  <dcterms:created xsi:type="dcterms:W3CDTF">2021-01-14T08:16:00Z</dcterms:created>
  <dcterms:modified xsi:type="dcterms:W3CDTF">2021-01-27T12:38:00Z</dcterms:modified>
</cp:coreProperties>
</file>